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969732" w14:textId="77777777" w:rsidR="00F76800" w:rsidRDefault="00F76800" w:rsidP="00F76800">
      <w:pPr>
        <w:rPr>
          <w:rFonts w:asciiTheme="majorHAnsi" w:hAnsiTheme="majorHAnsi"/>
          <w:b/>
        </w:rPr>
      </w:pPr>
    </w:p>
    <w:p w14:paraId="693333AD" w14:textId="77777777" w:rsidR="000D57CF" w:rsidRDefault="000D57CF" w:rsidP="00F76800">
      <w:pPr>
        <w:rPr>
          <w:rFonts w:asciiTheme="majorHAnsi" w:hAnsiTheme="majorHAnsi"/>
          <w:b/>
        </w:rPr>
      </w:pPr>
    </w:p>
    <w:p w14:paraId="6C525DDE" w14:textId="77777777" w:rsidR="000D57CF" w:rsidRDefault="000D57CF" w:rsidP="00F76800">
      <w:pPr>
        <w:rPr>
          <w:rFonts w:asciiTheme="majorHAnsi" w:hAnsiTheme="majorHAnsi"/>
          <w:b/>
        </w:rPr>
      </w:pPr>
    </w:p>
    <w:p w14:paraId="2EE80EAD" w14:textId="77777777" w:rsidR="00F76800" w:rsidRDefault="00F76800" w:rsidP="00F76800">
      <w:pPr>
        <w:rPr>
          <w:rFonts w:asciiTheme="majorHAnsi" w:hAnsiTheme="majorHAnsi"/>
          <w:b/>
        </w:rPr>
      </w:pPr>
      <w:r w:rsidRPr="004C0DE9">
        <w:rPr>
          <w:rFonts w:asciiTheme="majorHAnsi" w:hAnsiTheme="majorHAnsi"/>
          <w:b/>
        </w:rPr>
        <w:t>Media release</w:t>
      </w:r>
      <w:r w:rsidRPr="00EC3D95">
        <w:rPr>
          <w:rFonts w:asciiTheme="majorHAnsi" w:hAnsiTheme="majorHAnsi"/>
        </w:rPr>
        <w:t xml:space="preserve">: </w:t>
      </w:r>
      <w:r w:rsidR="009965F6">
        <w:rPr>
          <w:rFonts w:asciiTheme="majorHAnsi" w:hAnsiTheme="majorHAnsi"/>
        </w:rPr>
        <w:t xml:space="preserve"> Monday</w:t>
      </w:r>
      <w:r w:rsidR="00E429D4">
        <w:rPr>
          <w:rFonts w:asciiTheme="majorHAnsi" w:hAnsiTheme="majorHAnsi"/>
        </w:rPr>
        <w:t>,</w:t>
      </w:r>
      <w:r w:rsidR="009965F6">
        <w:rPr>
          <w:rFonts w:asciiTheme="majorHAnsi" w:hAnsiTheme="majorHAnsi"/>
        </w:rPr>
        <w:t xml:space="preserve"> 19 </w:t>
      </w:r>
      <w:r w:rsidR="000D57CF">
        <w:rPr>
          <w:rFonts w:asciiTheme="majorHAnsi" w:hAnsiTheme="majorHAnsi"/>
        </w:rPr>
        <w:t>September,</w:t>
      </w:r>
      <w:r w:rsidR="00A2464E" w:rsidRPr="00EC3D95">
        <w:rPr>
          <w:rFonts w:asciiTheme="majorHAnsi" w:hAnsiTheme="majorHAnsi"/>
        </w:rPr>
        <w:t xml:space="preserve"> </w:t>
      </w:r>
      <w:r w:rsidRPr="00EC3D95">
        <w:rPr>
          <w:rFonts w:asciiTheme="majorHAnsi" w:hAnsiTheme="majorHAnsi"/>
        </w:rPr>
        <w:t>2016</w:t>
      </w:r>
    </w:p>
    <w:p w14:paraId="1787D499" w14:textId="77777777" w:rsidR="00F76800" w:rsidRPr="000850E0" w:rsidRDefault="00F76800" w:rsidP="00F76800">
      <w:pPr>
        <w:rPr>
          <w:rFonts w:asciiTheme="majorHAnsi" w:hAnsiTheme="majorHAnsi"/>
          <w:b/>
          <w:sz w:val="32"/>
          <w:szCs w:val="32"/>
        </w:rPr>
      </w:pPr>
    </w:p>
    <w:p w14:paraId="50F3AB93" w14:textId="77777777" w:rsidR="00F76800" w:rsidRDefault="00F76800" w:rsidP="00F76800">
      <w:pPr>
        <w:jc w:val="center"/>
        <w:rPr>
          <w:rFonts w:asciiTheme="majorHAnsi" w:hAnsiTheme="majorHAnsi"/>
          <w:b/>
          <w:sz w:val="28"/>
          <w:szCs w:val="28"/>
        </w:rPr>
      </w:pPr>
      <w:bookmarkStart w:id="0" w:name="_GoBack"/>
      <w:r>
        <w:rPr>
          <w:rFonts w:asciiTheme="majorHAnsi" w:hAnsiTheme="majorHAnsi"/>
          <w:b/>
          <w:sz w:val="28"/>
          <w:szCs w:val="28"/>
        </w:rPr>
        <w:t xml:space="preserve">Grosvenor Place </w:t>
      </w:r>
      <w:r w:rsidR="004B7D8B">
        <w:rPr>
          <w:rFonts w:asciiTheme="majorHAnsi" w:hAnsiTheme="majorHAnsi"/>
          <w:b/>
          <w:sz w:val="28"/>
          <w:szCs w:val="28"/>
        </w:rPr>
        <w:t xml:space="preserve">Announces </w:t>
      </w:r>
      <w:r w:rsidR="00E70DFC">
        <w:rPr>
          <w:rFonts w:asciiTheme="majorHAnsi" w:hAnsiTheme="majorHAnsi"/>
          <w:b/>
          <w:sz w:val="28"/>
          <w:szCs w:val="28"/>
        </w:rPr>
        <w:t xml:space="preserve">New Tenancies </w:t>
      </w:r>
    </w:p>
    <w:bookmarkEnd w:id="0"/>
    <w:p w14:paraId="2F0A16DF" w14:textId="77777777" w:rsidR="00F76800" w:rsidRPr="007C2E73" w:rsidRDefault="00F76800" w:rsidP="00F76800">
      <w:pPr>
        <w:rPr>
          <w:rFonts w:asciiTheme="majorHAnsi" w:hAnsiTheme="majorHAnsi"/>
        </w:rPr>
      </w:pPr>
    </w:p>
    <w:p w14:paraId="311C3524" w14:textId="77777777" w:rsidR="00D246EC" w:rsidRPr="00614410" w:rsidRDefault="00F76800" w:rsidP="00A62FD8">
      <w:pPr>
        <w:jc w:val="both"/>
        <w:rPr>
          <w:rFonts w:asciiTheme="majorHAnsi" w:hAnsiTheme="majorHAnsi"/>
          <w:sz w:val="22"/>
          <w:szCs w:val="22"/>
        </w:rPr>
      </w:pPr>
      <w:r w:rsidRPr="00614410">
        <w:rPr>
          <w:rFonts w:asciiTheme="majorHAnsi" w:hAnsiTheme="majorHAnsi"/>
          <w:sz w:val="22"/>
          <w:szCs w:val="22"/>
        </w:rPr>
        <w:t>Grosvenor Place</w:t>
      </w:r>
      <w:r w:rsidR="00F02307" w:rsidRPr="00614410">
        <w:rPr>
          <w:rFonts w:asciiTheme="majorHAnsi" w:hAnsiTheme="majorHAnsi"/>
          <w:sz w:val="22"/>
          <w:szCs w:val="22"/>
        </w:rPr>
        <w:t xml:space="preserve"> has today announced</w:t>
      </w:r>
      <w:r w:rsidR="00377259" w:rsidRPr="00614410">
        <w:rPr>
          <w:rFonts w:asciiTheme="majorHAnsi" w:hAnsiTheme="majorHAnsi"/>
          <w:sz w:val="22"/>
          <w:szCs w:val="22"/>
        </w:rPr>
        <w:t xml:space="preserve"> </w:t>
      </w:r>
      <w:r w:rsidR="00D7333C" w:rsidRPr="00614410">
        <w:rPr>
          <w:rFonts w:asciiTheme="majorHAnsi" w:hAnsiTheme="majorHAnsi"/>
          <w:sz w:val="22"/>
          <w:szCs w:val="22"/>
        </w:rPr>
        <w:t xml:space="preserve">international </w:t>
      </w:r>
      <w:r w:rsidR="00AD0D98" w:rsidRPr="00614410">
        <w:rPr>
          <w:rFonts w:asciiTheme="majorHAnsi" w:hAnsiTheme="majorHAnsi"/>
          <w:sz w:val="22"/>
          <w:szCs w:val="22"/>
        </w:rPr>
        <w:t xml:space="preserve">insurance group, Chubb Insurance, </w:t>
      </w:r>
      <w:r w:rsidR="00102791" w:rsidRPr="00614410">
        <w:rPr>
          <w:rFonts w:asciiTheme="majorHAnsi" w:hAnsiTheme="majorHAnsi"/>
          <w:sz w:val="22"/>
          <w:szCs w:val="22"/>
        </w:rPr>
        <w:t>brokerage and investment group</w:t>
      </w:r>
      <w:r w:rsidR="00EB009F" w:rsidRPr="00614410">
        <w:rPr>
          <w:rFonts w:asciiTheme="majorHAnsi" w:hAnsiTheme="majorHAnsi"/>
          <w:sz w:val="22"/>
          <w:szCs w:val="22"/>
        </w:rPr>
        <w:t xml:space="preserve">, CLSA and </w:t>
      </w:r>
      <w:r w:rsidR="00D7333C" w:rsidRPr="00614410">
        <w:rPr>
          <w:rFonts w:asciiTheme="majorHAnsi" w:hAnsiTheme="majorHAnsi"/>
          <w:sz w:val="22"/>
          <w:szCs w:val="22"/>
        </w:rPr>
        <w:t>global design agency</w:t>
      </w:r>
      <w:r w:rsidR="00A2464E" w:rsidRPr="00614410">
        <w:rPr>
          <w:rFonts w:asciiTheme="majorHAnsi" w:hAnsiTheme="majorHAnsi"/>
          <w:sz w:val="22"/>
          <w:szCs w:val="22"/>
        </w:rPr>
        <w:t xml:space="preserve">, </w:t>
      </w:r>
      <w:proofErr w:type="spellStart"/>
      <w:r w:rsidR="00EB009F" w:rsidRPr="00614410">
        <w:rPr>
          <w:rFonts w:asciiTheme="majorHAnsi" w:hAnsiTheme="majorHAnsi"/>
          <w:sz w:val="22"/>
          <w:szCs w:val="22"/>
        </w:rPr>
        <w:t>Unispace</w:t>
      </w:r>
      <w:proofErr w:type="spellEnd"/>
      <w:r w:rsidR="00AD0D98" w:rsidRPr="00614410">
        <w:rPr>
          <w:rFonts w:asciiTheme="majorHAnsi" w:hAnsiTheme="majorHAnsi"/>
          <w:sz w:val="22"/>
          <w:szCs w:val="22"/>
        </w:rPr>
        <w:t>,</w:t>
      </w:r>
      <w:r w:rsidR="00EB009F" w:rsidRPr="00614410">
        <w:rPr>
          <w:rFonts w:asciiTheme="majorHAnsi" w:hAnsiTheme="majorHAnsi"/>
          <w:sz w:val="22"/>
          <w:szCs w:val="22"/>
        </w:rPr>
        <w:t xml:space="preserve"> </w:t>
      </w:r>
      <w:r w:rsidR="00102791" w:rsidRPr="00614410">
        <w:rPr>
          <w:rFonts w:asciiTheme="majorHAnsi" w:hAnsiTheme="majorHAnsi"/>
          <w:sz w:val="22"/>
          <w:szCs w:val="22"/>
        </w:rPr>
        <w:t xml:space="preserve">have </w:t>
      </w:r>
      <w:r w:rsidR="00964588" w:rsidRPr="00614410">
        <w:rPr>
          <w:rFonts w:asciiTheme="majorHAnsi" w:hAnsiTheme="majorHAnsi"/>
          <w:sz w:val="22"/>
          <w:szCs w:val="22"/>
        </w:rPr>
        <w:t>lease</w:t>
      </w:r>
      <w:r w:rsidR="00102791" w:rsidRPr="00614410">
        <w:rPr>
          <w:rFonts w:asciiTheme="majorHAnsi" w:hAnsiTheme="majorHAnsi"/>
          <w:sz w:val="22"/>
          <w:szCs w:val="22"/>
        </w:rPr>
        <w:t>d</w:t>
      </w:r>
      <w:r w:rsidR="00964588" w:rsidRPr="00614410">
        <w:rPr>
          <w:rFonts w:asciiTheme="majorHAnsi" w:hAnsiTheme="majorHAnsi"/>
          <w:sz w:val="22"/>
          <w:szCs w:val="22"/>
        </w:rPr>
        <w:t xml:space="preserve"> a combined total </w:t>
      </w:r>
      <w:r w:rsidR="00EB009F" w:rsidRPr="00614410">
        <w:rPr>
          <w:rFonts w:asciiTheme="majorHAnsi" w:hAnsiTheme="majorHAnsi"/>
          <w:sz w:val="22"/>
          <w:szCs w:val="22"/>
        </w:rPr>
        <w:t xml:space="preserve">of </w:t>
      </w:r>
      <w:r w:rsidR="00216D4E" w:rsidRPr="00614410">
        <w:rPr>
          <w:rFonts w:asciiTheme="majorHAnsi" w:hAnsiTheme="majorHAnsi"/>
          <w:sz w:val="22"/>
          <w:szCs w:val="22"/>
        </w:rPr>
        <w:t>4,019</w:t>
      </w:r>
      <w:r w:rsidR="004B225E" w:rsidRPr="00614410">
        <w:rPr>
          <w:rFonts w:asciiTheme="majorHAnsi" w:hAnsiTheme="majorHAnsi"/>
          <w:sz w:val="22"/>
          <w:szCs w:val="22"/>
        </w:rPr>
        <w:t xml:space="preserve"> </w:t>
      </w:r>
      <w:proofErr w:type="spellStart"/>
      <w:r w:rsidR="006A48C3" w:rsidRPr="00614410">
        <w:rPr>
          <w:rFonts w:asciiTheme="majorHAnsi" w:hAnsiTheme="majorHAnsi"/>
          <w:sz w:val="22"/>
          <w:szCs w:val="22"/>
        </w:rPr>
        <w:t>sqm</w:t>
      </w:r>
      <w:proofErr w:type="spellEnd"/>
      <w:r w:rsidR="006A48C3" w:rsidRPr="00614410">
        <w:rPr>
          <w:rFonts w:asciiTheme="majorHAnsi" w:hAnsiTheme="majorHAnsi"/>
          <w:sz w:val="22"/>
          <w:szCs w:val="22"/>
        </w:rPr>
        <w:t xml:space="preserve"> </w:t>
      </w:r>
      <w:r w:rsidRPr="00614410">
        <w:rPr>
          <w:rFonts w:asciiTheme="majorHAnsi" w:hAnsiTheme="majorHAnsi"/>
          <w:sz w:val="22"/>
          <w:szCs w:val="22"/>
        </w:rPr>
        <w:t xml:space="preserve">in </w:t>
      </w:r>
      <w:r w:rsidR="00A2464E" w:rsidRPr="00614410">
        <w:rPr>
          <w:rFonts w:asciiTheme="majorHAnsi" w:hAnsiTheme="majorHAnsi"/>
          <w:sz w:val="22"/>
          <w:szCs w:val="22"/>
        </w:rPr>
        <w:t xml:space="preserve">the iconic building. </w:t>
      </w:r>
    </w:p>
    <w:p w14:paraId="222F6E89" w14:textId="77777777" w:rsidR="00D246EC" w:rsidRPr="00614410" w:rsidRDefault="00D246EC" w:rsidP="00B40420">
      <w:pPr>
        <w:jc w:val="both"/>
        <w:rPr>
          <w:rFonts w:asciiTheme="majorHAnsi" w:hAnsiTheme="majorHAnsi"/>
          <w:sz w:val="22"/>
          <w:szCs w:val="22"/>
        </w:rPr>
      </w:pPr>
    </w:p>
    <w:p w14:paraId="10B04A0D" w14:textId="77777777" w:rsidR="00A831E7" w:rsidRPr="00534189" w:rsidRDefault="00435C39" w:rsidP="00F76800">
      <w:pPr>
        <w:jc w:val="both"/>
        <w:rPr>
          <w:rFonts w:asciiTheme="majorHAnsi" w:hAnsiTheme="majorHAnsi"/>
          <w:i/>
          <w:sz w:val="22"/>
          <w:szCs w:val="22"/>
        </w:rPr>
      </w:pPr>
      <w:r w:rsidRPr="00614410">
        <w:rPr>
          <w:rFonts w:asciiTheme="majorHAnsi" w:hAnsiTheme="majorHAnsi"/>
          <w:sz w:val="22"/>
          <w:szCs w:val="22"/>
        </w:rPr>
        <w:t>The new tenancies are among the recent rush of commitments over the past s</w:t>
      </w:r>
      <w:r w:rsidR="00A831E7" w:rsidRPr="00614410">
        <w:rPr>
          <w:rFonts w:asciiTheme="majorHAnsi" w:hAnsiTheme="majorHAnsi"/>
          <w:sz w:val="22"/>
          <w:szCs w:val="22"/>
        </w:rPr>
        <w:t>ix month</w:t>
      </w:r>
      <w:r w:rsidRPr="00614410">
        <w:rPr>
          <w:rFonts w:asciiTheme="majorHAnsi" w:hAnsiTheme="majorHAnsi"/>
          <w:sz w:val="22"/>
          <w:szCs w:val="22"/>
        </w:rPr>
        <w:t>s resulting in a</w:t>
      </w:r>
      <w:r w:rsidR="00A831E7" w:rsidRPr="00614410">
        <w:rPr>
          <w:rFonts w:asciiTheme="majorHAnsi" w:hAnsiTheme="majorHAnsi"/>
          <w:sz w:val="22"/>
          <w:szCs w:val="22"/>
        </w:rPr>
        <w:t>pproximately 11,000 square metres of space leased at Grosvenor Place</w:t>
      </w:r>
      <w:r w:rsidRPr="00614410">
        <w:rPr>
          <w:rFonts w:asciiTheme="majorHAnsi" w:hAnsiTheme="majorHAnsi"/>
          <w:sz w:val="22"/>
          <w:szCs w:val="22"/>
        </w:rPr>
        <w:t xml:space="preserve">. This brings the building’s occupancy rate to </w:t>
      </w:r>
      <w:r w:rsidR="00A831E7" w:rsidRPr="00614410">
        <w:rPr>
          <w:rFonts w:asciiTheme="majorHAnsi" w:hAnsiTheme="majorHAnsi"/>
          <w:sz w:val="22"/>
          <w:szCs w:val="22"/>
        </w:rPr>
        <w:t xml:space="preserve">95%, well above the citywide </w:t>
      </w:r>
      <w:r w:rsidRPr="00614410">
        <w:rPr>
          <w:rFonts w:asciiTheme="majorHAnsi" w:hAnsiTheme="majorHAnsi"/>
          <w:sz w:val="22"/>
          <w:szCs w:val="22"/>
        </w:rPr>
        <w:t>p</w:t>
      </w:r>
      <w:r w:rsidR="006C3378">
        <w:rPr>
          <w:rFonts w:asciiTheme="majorHAnsi" w:hAnsiTheme="majorHAnsi"/>
          <w:sz w:val="22"/>
          <w:szCs w:val="22"/>
        </w:rPr>
        <w:t>remium occupancy</w:t>
      </w:r>
      <w:r w:rsidR="00A831E7" w:rsidRPr="00614410">
        <w:rPr>
          <w:rFonts w:asciiTheme="majorHAnsi" w:hAnsiTheme="majorHAnsi"/>
          <w:sz w:val="22"/>
          <w:szCs w:val="22"/>
        </w:rPr>
        <w:t xml:space="preserve"> rate of 89</w:t>
      </w:r>
      <w:r w:rsidR="00A831E7" w:rsidRPr="00534189">
        <w:rPr>
          <w:rFonts w:asciiTheme="majorHAnsi" w:hAnsiTheme="majorHAnsi"/>
          <w:i/>
          <w:sz w:val="22"/>
          <w:szCs w:val="22"/>
        </w:rPr>
        <w:t>%</w:t>
      </w:r>
      <w:r w:rsidR="00D7333C" w:rsidRPr="00534189">
        <w:rPr>
          <w:rFonts w:asciiTheme="majorHAnsi" w:hAnsiTheme="majorHAnsi"/>
          <w:i/>
          <w:sz w:val="22"/>
          <w:szCs w:val="22"/>
        </w:rPr>
        <w:t xml:space="preserve">. </w:t>
      </w:r>
      <w:r w:rsidR="00534189" w:rsidRPr="00534189">
        <w:rPr>
          <w:rFonts w:asciiTheme="majorHAnsi" w:hAnsiTheme="majorHAnsi"/>
          <w:i/>
          <w:sz w:val="22"/>
          <w:szCs w:val="22"/>
        </w:rPr>
        <w:t>(Source: Property Council of Australia Office Market Report</w:t>
      </w:r>
      <w:r w:rsidR="00DC2D46">
        <w:rPr>
          <w:rFonts w:asciiTheme="majorHAnsi" w:hAnsiTheme="majorHAnsi"/>
          <w:i/>
          <w:sz w:val="22"/>
          <w:szCs w:val="22"/>
        </w:rPr>
        <w:t>, June 16</w:t>
      </w:r>
      <w:r w:rsidR="00534189" w:rsidRPr="00534189">
        <w:rPr>
          <w:rFonts w:asciiTheme="majorHAnsi" w:hAnsiTheme="majorHAnsi"/>
          <w:i/>
          <w:sz w:val="22"/>
          <w:szCs w:val="22"/>
        </w:rPr>
        <w:t xml:space="preserve">) </w:t>
      </w:r>
    </w:p>
    <w:p w14:paraId="561584C0" w14:textId="77777777" w:rsidR="00A831E7" w:rsidRPr="00614410" w:rsidRDefault="00A831E7" w:rsidP="00F76800">
      <w:pPr>
        <w:jc w:val="both"/>
        <w:rPr>
          <w:rFonts w:asciiTheme="majorHAnsi" w:hAnsiTheme="majorHAnsi"/>
          <w:sz w:val="22"/>
          <w:szCs w:val="22"/>
        </w:rPr>
      </w:pPr>
    </w:p>
    <w:p w14:paraId="1292A427" w14:textId="77777777" w:rsidR="00102791" w:rsidRPr="00614410" w:rsidRDefault="004D1FDB" w:rsidP="00F76800">
      <w:pPr>
        <w:jc w:val="both"/>
        <w:rPr>
          <w:rFonts w:asciiTheme="majorHAnsi" w:hAnsiTheme="majorHAnsi"/>
          <w:sz w:val="22"/>
          <w:szCs w:val="22"/>
        </w:rPr>
      </w:pPr>
      <w:r w:rsidRPr="00614410">
        <w:rPr>
          <w:rFonts w:asciiTheme="majorHAnsi" w:hAnsiTheme="majorHAnsi"/>
          <w:sz w:val="22"/>
          <w:szCs w:val="22"/>
        </w:rPr>
        <w:t>Grosvenor Place Executive Director</w:t>
      </w:r>
      <w:r w:rsidR="005644A5" w:rsidRPr="00614410">
        <w:rPr>
          <w:rFonts w:asciiTheme="majorHAnsi" w:hAnsiTheme="majorHAnsi"/>
          <w:sz w:val="22"/>
          <w:szCs w:val="22"/>
        </w:rPr>
        <w:t xml:space="preserve">, John Derrick </w:t>
      </w:r>
      <w:r w:rsidRPr="00614410">
        <w:rPr>
          <w:rFonts w:asciiTheme="majorHAnsi" w:hAnsiTheme="majorHAnsi"/>
          <w:sz w:val="22"/>
          <w:szCs w:val="22"/>
        </w:rPr>
        <w:t>said,</w:t>
      </w:r>
      <w:r w:rsidR="003B0266" w:rsidRPr="00614410">
        <w:rPr>
          <w:rFonts w:asciiTheme="majorHAnsi" w:hAnsiTheme="majorHAnsi"/>
          <w:sz w:val="22"/>
          <w:szCs w:val="22"/>
        </w:rPr>
        <w:t xml:space="preserve"> </w:t>
      </w:r>
      <w:r w:rsidRPr="00614410">
        <w:rPr>
          <w:rFonts w:asciiTheme="majorHAnsi" w:hAnsiTheme="majorHAnsi"/>
          <w:sz w:val="22"/>
          <w:szCs w:val="22"/>
        </w:rPr>
        <w:t>“</w:t>
      </w:r>
      <w:r w:rsidR="00C53BA8" w:rsidRPr="00614410">
        <w:rPr>
          <w:rFonts w:asciiTheme="majorHAnsi" w:hAnsiTheme="majorHAnsi"/>
          <w:sz w:val="22"/>
          <w:szCs w:val="22"/>
        </w:rPr>
        <w:t>S</w:t>
      </w:r>
      <w:r w:rsidR="00102791" w:rsidRPr="00614410">
        <w:rPr>
          <w:rFonts w:asciiTheme="majorHAnsi" w:hAnsiTheme="majorHAnsi"/>
          <w:sz w:val="22"/>
          <w:szCs w:val="22"/>
        </w:rPr>
        <w:t xml:space="preserve">ecuring such </w:t>
      </w:r>
      <w:r w:rsidR="00E83E43" w:rsidRPr="00614410">
        <w:rPr>
          <w:rFonts w:asciiTheme="majorHAnsi" w:hAnsiTheme="majorHAnsi"/>
          <w:sz w:val="22"/>
          <w:szCs w:val="22"/>
        </w:rPr>
        <w:t>high-calibre tenants to Grosvenor Place</w:t>
      </w:r>
      <w:r w:rsidR="00102791" w:rsidRPr="00614410">
        <w:rPr>
          <w:rFonts w:asciiTheme="majorHAnsi" w:hAnsiTheme="majorHAnsi"/>
          <w:sz w:val="22"/>
          <w:szCs w:val="22"/>
        </w:rPr>
        <w:t xml:space="preserve"> underscores the building’s premium quality, large efficient floor plates, excellent natural light and views, and its prime </w:t>
      </w:r>
      <w:proofErr w:type="spellStart"/>
      <w:r w:rsidR="00102791" w:rsidRPr="00614410">
        <w:rPr>
          <w:rFonts w:asciiTheme="majorHAnsi" w:hAnsiTheme="majorHAnsi"/>
          <w:sz w:val="22"/>
          <w:szCs w:val="22"/>
        </w:rPr>
        <w:t>harbourside</w:t>
      </w:r>
      <w:proofErr w:type="spellEnd"/>
      <w:r w:rsidR="00102791" w:rsidRPr="00614410">
        <w:rPr>
          <w:rFonts w:asciiTheme="majorHAnsi" w:hAnsiTheme="majorHAnsi"/>
          <w:sz w:val="22"/>
          <w:szCs w:val="22"/>
        </w:rPr>
        <w:t xml:space="preserve"> location.</w:t>
      </w:r>
      <w:r w:rsidR="00C53BA8" w:rsidRPr="00614410">
        <w:rPr>
          <w:rFonts w:asciiTheme="majorHAnsi" w:hAnsiTheme="majorHAnsi"/>
          <w:sz w:val="22"/>
          <w:szCs w:val="22"/>
        </w:rPr>
        <w:t>”</w:t>
      </w:r>
    </w:p>
    <w:p w14:paraId="1EB01CF3" w14:textId="77777777" w:rsidR="00F76800" w:rsidRPr="00614410" w:rsidRDefault="00F76800" w:rsidP="00F76800">
      <w:pPr>
        <w:jc w:val="both"/>
        <w:rPr>
          <w:rFonts w:asciiTheme="majorHAnsi" w:hAnsiTheme="majorHAnsi"/>
          <w:sz w:val="22"/>
          <w:szCs w:val="22"/>
        </w:rPr>
      </w:pPr>
    </w:p>
    <w:p w14:paraId="65535344" w14:textId="77777777" w:rsidR="00F76800" w:rsidRDefault="00F76800" w:rsidP="00F76800">
      <w:pPr>
        <w:jc w:val="both"/>
        <w:rPr>
          <w:rFonts w:asciiTheme="majorHAnsi" w:hAnsiTheme="majorHAnsi"/>
          <w:sz w:val="22"/>
          <w:szCs w:val="22"/>
        </w:rPr>
      </w:pPr>
      <w:r w:rsidRPr="00614410">
        <w:rPr>
          <w:rFonts w:asciiTheme="majorHAnsi" w:hAnsiTheme="majorHAnsi"/>
          <w:sz w:val="22"/>
          <w:szCs w:val="22"/>
        </w:rPr>
        <w:t>Grosvenor Place</w:t>
      </w:r>
      <w:r w:rsidR="002C58E7" w:rsidRPr="00614410">
        <w:rPr>
          <w:rFonts w:asciiTheme="majorHAnsi" w:hAnsiTheme="majorHAnsi"/>
          <w:sz w:val="22"/>
          <w:szCs w:val="22"/>
        </w:rPr>
        <w:t>,</w:t>
      </w:r>
      <w:r w:rsidRPr="00614410">
        <w:rPr>
          <w:rFonts w:asciiTheme="majorHAnsi" w:hAnsiTheme="majorHAnsi"/>
          <w:sz w:val="22"/>
          <w:szCs w:val="22"/>
        </w:rPr>
        <w:t xml:space="preserve"> with </w:t>
      </w:r>
      <w:r w:rsidR="00102791" w:rsidRPr="00614410">
        <w:rPr>
          <w:rFonts w:asciiTheme="majorHAnsi" w:hAnsiTheme="majorHAnsi"/>
          <w:sz w:val="22"/>
          <w:szCs w:val="22"/>
        </w:rPr>
        <w:t xml:space="preserve">its recent </w:t>
      </w:r>
      <w:r w:rsidRPr="00614410">
        <w:rPr>
          <w:rFonts w:asciiTheme="majorHAnsi" w:hAnsiTheme="majorHAnsi"/>
          <w:sz w:val="22"/>
          <w:szCs w:val="22"/>
        </w:rPr>
        <w:t xml:space="preserve">$20 million </w:t>
      </w:r>
      <w:r w:rsidR="002C58E7" w:rsidRPr="00614410">
        <w:rPr>
          <w:rFonts w:asciiTheme="majorHAnsi" w:hAnsiTheme="majorHAnsi"/>
          <w:sz w:val="22"/>
          <w:szCs w:val="22"/>
        </w:rPr>
        <w:t>investment in state-of-the-art</w:t>
      </w:r>
      <w:r w:rsidRPr="00614410">
        <w:rPr>
          <w:rFonts w:asciiTheme="majorHAnsi" w:hAnsiTheme="majorHAnsi"/>
          <w:sz w:val="22"/>
          <w:szCs w:val="22"/>
        </w:rPr>
        <w:t xml:space="preserve"> end of trip facilities and </w:t>
      </w:r>
      <w:r w:rsidR="00102791" w:rsidRPr="00614410">
        <w:rPr>
          <w:rFonts w:asciiTheme="majorHAnsi" w:hAnsiTheme="majorHAnsi"/>
          <w:sz w:val="22"/>
          <w:szCs w:val="22"/>
        </w:rPr>
        <w:t xml:space="preserve">the </w:t>
      </w:r>
      <w:r w:rsidR="00BB1243" w:rsidRPr="00614410">
        <w:rPr>
          <w:rFonts w:asciiTheme="majorHAnsi" w:hAnsiTheme="majorHAnsi"/>
          <w:sz w:val="22"/>
          <w:szCs w:val="22"/>
        </w:rPr>
        <w:t xml:space="preserve">contemporary </w:t>
      </w:r>
      <w:r w:rsidRPr="00614410">
        <w:rPr>
          <w:rFonts w:asciiTheme="majorHAnsi" w:hAnsiTheme="majorHAnsi"/>
          <w:sz w:val="22"/>
          <w:szCs w:val="22"/>
        </w:rPr>
        <w:t>dining piazza due for completion</w:t>
      </w:r>
      <w:r w:rsidR="00102791" w:rsidRPr="00614410">
        <w:rPr>
          <w:rFonts w:asciiTheme="majorHAnsi" w:hAnsiTheme="majorHAnsi"/>
          <w:sz w:val="22"/>
          <w:szCs w:val="22"/>
        </w:rPr>
        <w:t xml:space="preserve"> over the coming months</w:t>
      </w:r>
      <w:r w:rsidR="00A62FD8" w:rsidRPr="00614410">
        <w:rPr>
          <w:rFonts w:asciiTheme="majorHAnsi" w:hAnsiTheme="majorHAnsi"/>
          <w:sz w:val="22"/>
          <w:szCs w:val="22"/>
        </w:rPr>
        <w:t>,</w:t>
      </w:r>
      <w:r w:rsidR="002C58E7" w:rsidRPr="00614410">
        <w:rPr>
          <w:rFonts w:asciiTheme="majorHAnsi" w:hAnsiTheme="majorHAnsi"/>
          <w:sz w:val="22"/>
          <w:szCs w:val="22"/>
        </w:rPr>
        <w:t xml:space="preserve"> </w:t>
      </w:r>
      <w:r w:rsidR="00BB1243" w:rsidRPr="00614410">
        <w:rPr>
          <w:rFonts w:asciiTheme="majorHAnsi" w:hAnsiTheme="majorHAnsi"/>
          <w:sz w:val="22"/>
          <w:szCs w:val="22"/>
        </w:rPr>
        <w:t>is</w:t>
      </w:r>
      <w:r w:rsidR="002C58E7" w:rsidRPr="00614410">
        <w:rPr>
          <w:rFonts w:asciiTheme="majorHAnsi" w:hAnsiTheme="majorHAnsi"/>
          <w:sz w:val="22"/>
          <w:szCs w:val="22"/>
        </w:rPr>
        <w:t xml:space="preserve"> perfectly positioned to </w:t>
      </w:r>
      <w:r w:rsidR="00A62FD8" w:rsidRPr="00614410">
        <w:rPr>
          <w:rFonts w:asciiTheme="majorHAnsi" w:hAnsiTheme="majorHAnsi"/>
          <w:sz w:val="22"/>
          <w:szCs w:val="22"/>
        </w:rPr>
        <w:t xml:space="preserve">enhance </w:t>
      </w:r>
      <w:r w:rsidR="0084788E" w:rsidRPr="00614410">
        <w:rPr>
          <w:rFonts w:asciiTheme="majorHAnsi" w:hAnsiTheme="majorHAnsi"/>
          <w:sz w:val="22"/>
          <w:szCs w:val="22"/>
        </w:rPr>
        <w:t>perform</w:t>
      </w:r>
      <w:r w:rsidR="00A62FD8" w:rsidRPr="00614410">
        <w:rPr>
          <w:rFonts w:asciiTheme="majorHAnsi" w:hAnsiTheme="majorHAnsi"/>
          <w:sz w:val="22"/>
          <w:szCs w:val="22"/>
        </w:rPr>
        <w:t>ance for owners DEXUS Property Group, Mirvac Group and Arcadia</w:t>
      </w:r>
      <w:r w:rsidR="000179B5" w:rsidRPr="00614410">
        <w:rPr>
          <w:rFonts w:asciiTheme="majorHAnsi" w:hAnsiTheme="majorHAnsi"/>
          <w:sz w:val="22"/>
          <w:szCs w:val="22"/>
        </w:rPr>
        <w:t xml:space="preserve"> in </w:t>
      </w:r>
      <w:r w:rsidR="00A62FD8" w:rsidRPr="00614410">
        <w:rPr>
          <w:rFonts w:asciiTheme="majorHAnsi" w:hAnsiTheme="majorHAnsi"/>
          <w:sz w:val="22"/>
          <w:szCs w:val="22"/>
        </w:rPr>
        <w:t xml:space="preserve">a </w:t>
      </w:r>
      <w:r w:rsidR="000179B5" w:rsidRPr="00614410">
        <w:rPr>
          <w:rFonts w:asciiTheme="majorHAnsi" w:hAnsiTheme="majorHAnsi"/>
          <w:sz w:val="22"/>
          <w:szCs w:val="22"/>
        </w:rPr>
        <w:t xml:space="preserve">competitive </w:t>
      </w:r>
      <w:r w:rsidR="0084788E" w:rsidRPr="00614410">
        <w:rPr>
          <w:rFonts w:asciiTheme="majorHAnsi" w:hAnsiTheme="majorHAnsi"/>
          <w:sz w:val="22"/>
          <w:szCs w:val="22"/>
        </w:rPr>
        <w:t xml:space="preserve">office market. </w:t>
      </w:r>
    </w:p>
    <w:p w14:paraId="48AE525C" w14:textId="77777777" w:rsidR="00EE4A74" w:rsidRDefault="00EE4A74" w:rsidP="00F76800">
      <w:pPr>
        <w:jc w:val="both"/>
        <w:rPr>
          <w:rFonts w:asciiTheme="majorHAnsi" w:hAnsiTheme="majorHAnsi"/>
          <w:sz w:val="22"/>
          <w:szCs w:val="22"/>
        </w:rPr>
      </w:pPr>
    </w:p>
    <w:p w14:paraId="629A7A85" w14:textId="77777777" w:rsidR="00A831E7" w:rsidRPr="00614410" w:rsidRDefault="007C2E73" w:rsidP="00F76800">
      <w:pPr>
        <w:jc w:val="both"/>
        <w:rPr>
          <w:rFonts w:asciiTheme="majorHAnsi" w:hAnsiTheme="majorHAnsi" w:cs="Helvetica Neue"/>
          <w:sz w:val="22"/>
          <w:szCs w:val="22"/>
          <w:lang w:val="en-US"/>
        </w:rPr>
      </w:pPr>
      <w:r w:rsidRPr="00614410">
        <w:rPr>
          <w:rFonts w:asciiTheme="majorHAnsi" w:hAnsiTheme="majorHAnsi"/>
          <w:sz w:val="22"/>
          <w:szCs w:val="22"/>
        </w:rPr>
        <w:t xml:space="preserve">CLSA Chief Operating Officer, Ashley Taylor said, </w:t>
      </w:r>
      <w:r w:rsidRPr="00614410">
        <w:rPr>
          <w:rFonts w:asciiTheme="majorHAnsi" w:hAnsiTheme="majorHAnsi" w:cs="Helvetica Neue"/>
          <w:sz w:val="22"/>
          <w:szCs w:val="22"/>
          <w:lang w:val="en-US"/>
        </w:rPr>
        <w:t>"CLSA has had an onshore presence in Australia for seven years and during this time our broking and corporate finance businesses have grown substantially. Operating from two offices in 20 Hunter Street and Gateway, it was a logical next step in our growth to bring the two businesses together under one roof.  </w:t>
      </w:r>
    </w:p>
    <w:p w14:paraId="5B5B3E1F" w14:textId="77777777" w:rsidR="00A831E7" w:rsidRPr="00614410" w:rsidRDefault="00A831E7" w:rsidP="00F76800">
      <w:pPr>
        <w:jc w:val="both"/>
        <w:rPr>
          <w:rFonts w:asciiTheme="majorHAnsi" w:hAnsiTheme="majorHAnsi" w:cs="Helvetica Neue"/>
          <w:sz w:val="22"/>
          <w:szCs w:val="22"/>
          <w:lang w:val="en-US"/>
        </w:rPr>
      </w:pPr>
    </w:p>
    <w:p w14:paraId="566B0420" w14:textId="77777777" w:rsidR="007C2E73" w:rsidRPr="00614410" w:rsidRDefault="00A831E7" w:rsidP="00F76800">
      <w:pPr>
        <w:jc w:val="both"/>
        <w:rPr>
          <w:rFonts w:asciiTheme="majorHAnsi" w:hAnsiTheme="majorHAnsi"/>
          <w:sz w:val="22"/>
          <w:szCs w:val="22"/>
        </w:rPr>
      </w:pPr>
      <w:r w:rsidRPr="00614410">
        <w:rPr>
          <w:rFonts w:asciiTheme="majorHAnsi" w:hAnsiTheme="majorHAnsi" w:cs="Helvetica Neue"/>
          <w:sz w:val="22"/>
          <w:szCs w:val="22"/>
          <w:lang w:val="en-US"/>
        </w:rPr>
        <w:t>“</w:t>
      </w:r>
      <w:r w:rsidR="007C2E73" w:rsidRPr="00614410">
        <w:rPr>
          <w:rFonts w:asciiTheme="majorHAnsi" w:hAnsiTheme="majorHAnsi" w:cs="Helvetica Neue"/>
          <w:sz w:val="22"/>
          <w:szCs w:val="22"/>
          <w:lang w:val="en-US"/>
        </w:rPr>
        <w:t>As a premium building in a superb location, Grosvenor Place serves all our needs. It</w:t>
      </w:r>
      <w:r w:rsidR="00A737CA" w:rsidRPr="00614410">
        <w:rPr>
          <w:rFonts w:asciiTheme="majorHAnsi" w:hAnsiTheme="majorHAnsi" w:cs="Helvetica Neue"/>
          <w:sz w:val="22"/>
          <w:szCs w:val="22"/>
          <w:lang w:val="en-US"/>
        </w:rPr>
        <w:t>’s</w:t>
      </w:r>
      <w:r w:rsidR="007C2E73" w:rsidRPr="00614410">
        <w:rPr>
          <w:rFonts w:asciiTheme="majorHAnsi" w:hAnsiTheme="majorHAnsi" w:cs="Helvetica Neue"/>
          <w:sz w:val="22"/>
          <w:szCs w:val="22"/>
          <w:lang w:val="en-US"/>
        </w:rPr>
        <w:t xml:space="preserve"> right in the heart of the CBD with great transport links and incredible views of the city.  </w:t>
      </w:r>
      <w:r w:rsidR="00916673" w:rsidRPr="00614410">
        <w:rPr>
          <w:rFonts w:asciiTheme="majorHAnsi" w:hAnsiTheme="majorHAnsi" w:cs="Helvetica Neue"/>
          <w:sz w:val="22"/>
          <w:szCs w:val="22"/>
          <w:lang w:val="en-US"/>
        </w:rPr>
        <w:t>T</w:t>
      </w:r>
      <w:r w:rsidR="007C2E73" w:rsidRPr="00614410">
        <w:rPr>
          <w:rFonts w:asciiTheme="majorHAnsi" w:hAnsiTheme="majorHAnsi" w:cs="Helvetica Neue"/>
          <w:sz w:val="22"/>
          <w:szCs w:val="22"/>
          <w:lang w:val="en-US"/>
        </w:rPr>
        <w:t>he</w:t>
      </w:r>
      <w:r w:rsidR="00A737CA" w:rsidRPr="00614410">
        <w:rPr>
          <w:rFonts w:asciiTheme="majorHAnsi" w:hAnsiTheme="majorHAnsi" w:cs="Helvetica Neue"/>
          <w:sz w:val="22"/>
          <w:szCs w:val="22"/>
          <w:lang w:val="en-US"/>
        </w:rPr>
        <w:t xml:space="preserve"> building’s</w:t>
      </w:r>
      <w:r w:rsidR="007C2E73" w:rsidRPr="00614410">
        <w:rPr>
          <w:rFonts w:asciiTheme="majorHAnsi" w:hAnsiTheme="majorHAnsi" w:cs="Helvetica Neue"/>
          <w:sz w:val="22"/>
          <w:szCs w:val="22"/>
          <w:lang w:val="en-US"/>
        </w:rPr>
        <w:t xml:space="preserve"> timeless design, modern fit-outs, </w:t>
      </w:r>
      <w:r w:rsidR="00BA0196" w:rsidRPr="00614410">
        <w:rPr>
          <w:rFonts w:asciiTheme="majorHAnsi" w:hAnsiTheme="majorHAnsi" w:cs="Helvetica Neue"/>
          <w:sz w:val="22"/>
          <w:szCs w:val="22"/>
          <w:lang w:val="en-US"/>
        </w:rPr>
        <w:t xml:space="preserve">new </w:t>
      </w:r>
      <w:r w:rsidR="007C2E73" w:rsidRPr="00614410">
        <w:rPr>
          <w:rFonts w:asciiTheme="majorHAnsi" w:hAnsiTheme="majorHAnsi" w:cs="Helvetica Neue"/>
          <w:sz w:val="22"/>
          <w:szCs w:val="22"/>
          <w:lang w:val="en-US"/>
        </w:rPr>
        <w:t>end-of-trip facilities and doorstep amenities make it the perfect fit culturally for our staff and clients.” </w:t>
      </w:r>
    </w:p>
    <w:p w14:paraId="628A29CC" w14:textId="77777777" w:rsidR="00F76800" w:rsidRPr="00614410" w:rsidRDefault="00F76800" w:rsidP="004B7D8B">
      <w:pPr>
        <w:widowControl w:val="0"/>
        <w:autoSpaceDE w:val="0"/>
        <w:autoSpaceDN w:val="0"/>
        <w:adjustRightInd w:val="0"/>
        <w:rPr>
          <w:rFonts w:asciiTheme="majorHAnsi" w:hAnsiTheme="majorHAnsi" w:cs="Calibri"/>
          <w:sz w:val="22"/>
          <w:szCs w:val="22"/>
          <w:lang w:val="en-US"/>
        </w:rPr>
      </w:pPr>
      <w:r w:rsidRPr="00614410">
        <w:rPr>
          <w:rFonts w:asciiTheme="majorHAnsi" w:hAnsiTheme="majorHAnsi" w:cs="Calibri"/>
          <w:sz w:val="22"/>
          <w:szCs w:val="22"/>
          <w:lang w:val="en-US"/>
        </w:rPr>
        <w:t> </w:t>
      </w:r>
      <w:r w:rsidR="00EC05E8" w:rsidRPr="00614410">
        <w:rPr>
          <w:rFonts w:asciiTheme="majorHAnsi" w:hAnsiTheme="majorHAnsi" w:cs="Calibri"/>
          <w:sz w:val="22"/>
          <w:szCs w:val="22"/>
          <w:lang w:val="en-US"/>
        </w:rPr>
        <w:t xml:space="preserve"> </w:t>
      </w:r>
    </w:p>
    <w:p w14:paraId="69725FB5" w14:textId="77777777" w:rsidR="00F76800" w:rsidRPr="00614410" w:rsidRDefault="00F76800" w:rsidP="00F76800">
      <w:pPr>
        <w:jc w:val="both"/>
        <w:rPr>
          <w:rFonts w:asciiTheme="majorHAnsi" w:hAnsiTheme="majorHAnsi"/>
          <w:sz w:val="22"/>
          <w:szCs w:val="22"/>
        </w:rPr>
      </w:pPr>
      <w:r w:rsidRPr="00614410">
        <w:rPr>
          <w:rFonts w:asciiTheme="majorHAnsi" w:hAnsiTheme="majorHAnsi"/>
          <w:sz w:val="22"/>
          <w:szCs w:val="22"/>
        </w:rPr>
        <w:t xml:space="preserve">Situated on a whole city block facing George Street, Grosvenor Place includes the historic Royal Naval House, Johnsons Building and its celebrated </w:t>
      </w:r>
      <w:r w:rsidR="00FE3BB9" w:rsidRPr="00614410">
        <w:rPr>
          <w:rFonts w:asciiTheme="majorHAnsi" w:hAnsiTheme="majorHAnsi"/>
          <w:sz w:val="22"/>
          <w:szCs w:val="22"/>
        </w:rPr>
        <w:t>t</w:t>
      </w:r>
      <w:r w:rsidRPr="00614410">
        <w:rPr>
          <w:rFonts w:asciiTheme="majorHAnsi" w:hAnsiTheme="majorHAnsi"/>
          <w:sz w:val="22"/>
          <w:szCs w:val="22"/>
        </w:rPr>
        <w:t xml:space="preserve">ower – a 44 level visual masterpiece, boasting twin ‘convex camera lens’ facades and panoramic views across the city and Sydney Harbour.  </w:t>
      </w:r>
    </w:p>
    <w:p w14:paraId="63CE9278" w14:textId="77777777" w:rsidR="00F76800" w:rsidRPr="00614410" w:rsidRDefault="00F76800" w:rsidP="00F76800">
      <w:pPr>
        <w:jc w:val="both"/>
        <w:rPr>
          <w:rFonts w:asciiTheme="majorHAnsi" w:hAnsiTheme="majorHAnsi"/>
          <w:sz w:val="22"/>
          <w:szCs w:val="22"/>
        </w:rPr>
      </w:pPr>
    </w:p>
    <w:p w14:paraId="06D5FF22" w14:textId="77777777" w:rsidR="00F76800" w:rsidRPr="00614410" w:rsidRDefault="00F76800" w:rsidP="00F76800">
      <w:pPr>
        <w:jc w:val="both"/>
        <w:rPr>
          <w:rFonts w:asciiTheme="majorHAnsi" w:hAnsiTheme="majorHAnsi"/>
          <w:sz w:val="22"/>
          <w:szCs w:val="22"/>
          <w:u w:val="single"/>
        </w:rPr>
      </w:pPr>
      <w:r w:rsidRPr="00614410">
        <w:rPr>
          <w:rFonts w:asciiTheme="majorHAnsi" w:hAnsiTheme="majorHAnsi"/>
          <w:sz w:val="22"/>
          <w:szCs w:val="22"/>
        </w:rPr>
        <w:t>Continued leasing momentum at Grosvenor Place sees</w:t>
      </w:r>
      <w:r w:rsidR="00D246EC" w:rsidRPr="00614410">
        <w:rPr>
          <w:rFonts w:asciiTheme="majorHAnsi" w:hAnsiTheme="majorHAnsi"/>
          <w:sz w:val="22"/>
          <w:szCs w:val="22"/>
        </w:rPr>
        <w:t xml:space="preserve"> </w:t>
      </w:r>
      <w:r w:rsidRPr="00614410">
        <w:rPr>
          <w:rFonts w:asciiTheme="majorHAnsi" w:hAnsiTheme="majorHAnsi"/>
          <w:sz w:val="22"/>
          <w:szCs w:val="22"/>
        </w:rPr>
        <w:t xml:space="preserve">Chubb, </w:t>
      </w:r>
      <w:r w:rsidR="004D1FDB" w:rsidRPr="00614410">
        <w:rPr>
          <w:rFonts w:asciiTheme="majorHAnsi" w:hAnsiTheme="majorHAnsi"/>
          <w:sz w:val="22"/>
          <w:szCs w:val="22"/>
        </w:rPr>
        <w:t>CLSA</w:t>
      </w:r>
      <w:r w:rsidRPr="00614410">
        <w:rPr>
          <w:rFonts w:asciiTheme="majorHAnsi" w:hAnsiTheme="majorHAnsi"/>
          <w:sz w:val="22"/>
          <w:szCs w:val="22"/>
        </w:rPr>
        <w:t xml:space="preserve"> and </w:t>
      </w:r>
      <w:proofErr w:type="spellStart"/>
      <w:r w:rsidRPr="00614410">
        <w:rPr>
          <w:rFonts w:asciiTheme="majorHAnsi" w:hAnsiTheme="majorHAnsi"/>
          <w:sz w:val="22"/>
          <w:szCs w:val="22"/>
        </w:rPr>
        <w:t>Unispace</w:t>
      </w:r>
      <w:proofErr w:type="spellEnd"/>
      <w:r w:rsidR="00D246EC" w:rsidRPr="00614410">
        <w:rPr>
          <w:rFonts w:asciiTheme="majorHAnsi" w:hAnsiTheme="majorHAnsi"/>
          <w:sz w:val="22"/>
          <w:szCs w:val="22"/>
        </w:rPr>
        <w:t xml:space="preserve"> </w:t>
      </w:r>
      <w:r w:rsidRPr="00614410">
        <w:rPr>
          <w:rFonts w:asciiTheme="majorHAnsi" w:hAnsiTheme="majorHAnsi"/>
          <w:sz w:val="22"/>
          <w:szCs w:val="22"/>
        </w:rPr>
        <w:t>join other recent new tenants, Aussie Home Loans, Henderson Global Investors</w:t>
      </w:r>
      <w:r w:rsidR="004C392B" w:rsidRPr="00614410">
        <w:rPr>
          <w:rFonts w:asciiTheme="majorHAnsi" w:hAnsiTheme="majorHAnsi"/>
          <w:sz w:val="22"/>
          <w:szCs w:val="22"/>
        </w:rPr>
        <w:t xml:space="preserve"> </w:t>
      </w:r>
      <w:r w:rsidRPr="00614410">
        <w:rPr>
          <w:rFonts w:asciiTheme="majorHAnsi" w:hAnsiTheme="majorHAnsi"/>
          <w:sz w:val="22"/>
          <w:szCs w:val="22"/>
        </w:rPr>
        <w:t xml:space="preserve">and </w:t>
      </w:r>
      <w:proofErr w:type="spellStart"/>
      <w:r w:rsidRPr="00614410">
        <w:rPr>
          <w:rFonts w:asciiTheme="majorHAnsi" w:hAnsiTheme="majorHAnsi"/>
          <w:sz w:val="22"/>
          <w:szCs w:val="22"/>
        </w:rPr>
        <w:t>Qualtrics</w:t>
      </w:r>
      <w:proofErr w:type="spellEnd"/>
      <w:r w:rsidR="004D1FDB" w:rsidRPr="00614410">
        <w:rPr>
          <w:rFonts w:asciiTheme="majorHAnsi" w:hAnsiTheme="majorHAnsi"/>
          <w:sz w:val="22"/>
          <w:szCs w:val="22"/>
        </w:rPr>
        <w:t>.</w:t>
      </w:r>
    </w:p>
    <w:p w14:paraId="5AA9604A" w14:textId="77777777" w:rsidR="00F76800" w:rsidRPr="00F76800" w:rsidRDefault="00F76800" w:rsidP="00F76800">
      <w:pPr>
        <w:jc w:val="both"/>
        <w:rPr>
          <w:rFonts w:asciiTheme="majorHAnsi" w:hAnsiTheme="majorHAnsi"/>
          <w:b/>
        </w:rPr>
      </w:pPr>
    </w:p>
    <w:p w14:paraId="2EDFE5C7" w14:textId="77777777" w:rsidR="00FE3BB9" w:rsidRDefault="00FE3BB9" w:rsidP="00F76800">
      <w:pPr>
        <w:rPr>
          <w:rFonts w:asciiTheme="majorHAnsi" w:hAnsiTheme="majorHAnsi"/>
          <w:b/>
          <w:sz w:val="20"/>
          <w:szCs w:val="20"/>
        </w:rPr>
      </w:pPr>
    </w:p>
    <w:p w14:paraId="5E7ED689" w14:textId="77777777" w:rsidR="00FE3BB9" w:rsidRDefault="00FE3BB9" w:rsidP="00F76800">
      <w:pPr>
        <w:rPr>
          <w:rFonts w:asciiTheme="majorHAnsi" w:hAnsiTheme="majorHAnsi"/>
          <w:b/>
          <w:sz w:val="20"/>
          <w:szCs w:val="20"/>
        </w:rPr>
      </w:pPr>
    </w:p>
    <w:p w14:paraId="42F93E67" w14:textId="77777777" w:rsidR="00FE3BB9" w:rsidRDefault="00FE3BB9" w:rsidP="00F76800">
      <w:pPr>
        <w:rPr>
          <w:rFonts w:asciiTheme="majorHAnsi" w:hAnsiTheme="majorHAnsi"/>
          <w:b/>
          <w:sz w:val="20"/>
          <w:szCs w:val="20"/>
        </w:rPr>
      </w:pPr>
    </w:p>
    <w:p w14:paraId="6EDBE030" w14:textId="77777777" w:rsidR="00FE3BB9" w:rsidRDefault="00FE3BB9" w:rsidP="00F76800">
      <w:pPr>
        <w:rPr>
          <w:rFonts w:asciiTheme="majorHAnsi" w:hAnsiTheme="majorHAnsi"/>
          <w:b/>
          <w:sz w:val="20"/>
          <w:szCs w:val="20"/>
        </w:rPr>
      </w:pPr>
    </w:p>
    <w:p w14:paraId="04348B6D" w14:textId="77777777" w:rsidR="00FE3BB9" w:rsidRDefault="00FE3BB9" w:rsidP="00F76800">
      <w:pPr>
        <w:rPr>
          <w:rFonts w:asciiTheme="majorHAnsi" w:hAnsiTheme="majorHAnsi"/>
          <w:b/>
          <w:sz w:val="20"/>
          <w:szCs w:val="20"/>
        </w:rPr>
      </w:pPr>
    </w:p>
    <w:p w14:paraId="6ED57CFB" w14:textId="77777777" w:rsidR="00FE3BB9" w:rsidRDefault="00FE3BB9" w:rsidP="00F76800">
      <w:pPr>
        <w:rPr>
          <w:rFonts w:asciiTheme="majorHAnsi" w:hAnsiTheme="majorHAnsi"/>
          <w:b/>
          <w:sz w:val="20"/>
          <w:szCs w:val="20"/>
        </w:rPr>
      </w:pPr>
    </w:p>
    <w:p w14:paraId="0F28A5B8" w14:textId="77777777" w:rsidR="00FE3BB9" w:rsidRDefault="00FE3BB9" w:rsidP="00F76800">
      <w:pPr>
        <w:rPr>
          <w:rFonts w:asciiTheme="majorHAnsi" w:hAnsiTheme="majorHAnsi"/>
          <w:b/>
          <w:sz w:val="20"/>
          <w:szCs w:val="20"/>
        </w:rPr>
      </w:pPr>
    </w:p>
    <w:p w14:paraId="256A3320" w14:textId="77777777" w:rsidR="00FE3BB9" w:rsidRDefault="00FE3BB9" w:rsidP="00F76800">
      <w:pPr>
        <w:rPr>
          <w:rFonts w:asciiTheme="majorHAnsi" w:hAnsiTheme="majorHAnsi"/>
          <w:b/>
          <w:sz w:val="20"/>
          <w:szCs w:val="20"/>
        </w:rPr>
      </w:pPr>
    </w:p>
    <w:p w14:paraId="76381DB3" w14:textId="77777777" w:rsidR="00FE3BB9" w:rsidRDefault="00FE3BB9" w:rsidP="00F76800">
      <w:pPr>
        <w:rPr>
          <w:rFonts w:asciiTheme="majorHAnsi" w:hAnsiTheme="majorHAnsi"/>
          <w:b/>
          <w:sz w:val="20"/>
          <w:szCs w:val="20"/>
        </w:rPr>
      </w:pPr>
    </w:p>
    <w:p w14:paraId="61D85C61" w14:textId="77777777" w:rsidR="00FE3BB9" w:rsidRDefault="00FE3BB9" w:rsidP="00F76800">
      <w:pPr>
        <w:rPr>
          <w:rFonts w:asciiTheme="majorHAnsi" w:hAnsiTheme="majorHAnsi"/>
          <w:b/>
          <w:sz w:val="20"/>
          <w:szCs w:val="20"/>
        </w:rPr>
      </w:pPr>
    </w:p>
    <w:p w14:paraId="445CD4EC" w14:textId="77777777" w:rsidR="00E429D4" w:rsidRDefault="00E429D4" w:rsidP="00F76800">
      <w:pPr>
        <w:rPr>
          <w:rFonts w:asciiTheme="majorHAnsi" w:hAnsiTheme="majorHAnsi"/>
          <w:b/>
          <w:sz w:val="20"/>
          <w:szCs w:val="20"/>
        </w:rPr>
      </w:pPr>
    </w:p>
    <w:p w14:paraId="386139DA" w14:textId="77777777" w:rsidR="00E429D4" w:rsidRDefault="00E429D4" w:rsidP="00F76800">
      <w:pPr>
        <w:rPr>
          <w:rFonts w:asciiTheme="majorHAnsi" w:hAnsiTheme="majorHAnsi"/>
          <w:b/>
          <w:sz w:val="20"/>
          <w:szCs w:val="20"/>
        </w:rPr>
      </w:pPr>
    </w:p>
    <w:p w14:paraId="04F52B0D" w14:textId="77777777" w:rsidR="00E429D4" w:rsidRDefault="00E429D4" w:rsidP="00F76800">
      <w:pPr>
        <w:rPr>
          <w:rFonts w:asciiTheme="majorHAnsi" w:hAnsiTheme="majorHAnsi"/>
          <w:b/>
          <w:sz w:val="20"/>
          <w:szCs w:val="20"/>
        </w:rPr>
      </w:pPr>
    </w:p>
    <w:p w14:paraId="4C8156CE" w14:textId="77777777" w:rsidR="00E429D4" w:rsidRDefault="00E429D4" w:rsidP="00F76800">
      <w:pPr>
        <w:rPr>
          <w:rFonts w:asciiTheme="majorHAnsi" w:hAnsiTheme="majorHAnsi"/>
          <w:b/>
          <w:sz w:val="20"/>
          <w:szCs w:val="20"/>
        </w:rPr>
      </w:pPr>
    </w:p>
    <w:p w14:paraId="18EC08CF" w14:textId="77777777" w:rsidR="00F76800" w:rsidRDefault="00F76800" w:rsidP="00F76800">
      <w:pPr>
        <w:rPr>
          <w:rFonts w:asciiTheme="majorHAnsi" w:hAnsiTheme="majorHAnsi"/>
          <w:b/>
          <w:sz w:val="20"/>
          <w:szCs w:val="20"/>
        </w:rPr>
      </w:pPr>
      <w:r w:rsidRPr="00416E35">
        <w:rPr>
          <w:rFonts w:asciiTheme="majorHAnsi" w:hAnsiTheme="majorHAnsi"/>
          <w:b/>
          <w:sz w:val="20"/>
          <w:szCs w:val="20"/>
        </w:rPr>
        <w:t>Media Enquiries:</w:t>
      </w:r>
    </w:p>
    <w:p w14:paraId="321ABD39" w14:textId="77777777" w:rsidR="00AD0D98" w:rsidRPr="00AD0D98" w:rsidRDefault="00BF2D70" w:rsidP="00F76800">
      <w:pPr>
        <w:rPr>
          <w:rStyle w:val="Hyperlink"/>
          <w:rFonts w:asciiTheme="majorHAnsi" w:hAnsiTheme="majorHAnsi"/>
          <w:b/>
          <w:color w:val="auto"/>
          <w:sz w:val="20"/>
          <w:szCs w:val="20"/>
          <w:u w:val="none"/>
        </w:rPr>
      </w:pPr>
      <w:hyperlink r:id="rId7" w:history="1">
        <w:r w:rsidR="00F76800" w:rsidRPr="00416E35">
          <w:rPr>
            <w:rStyle w:val="Hyperlink"/>
            <w:rFonts w:asciiTheme="majorHAnsi" w:hAnsiTheme="majorHAnsi"/>
            <w:sz w:val="20"/>
            <w:szCs w:val="20"/>
          </w:rPr>
          <w:t>hannahm@avviso.com.au</w:t>
        </w:r>
      </w:hyperlink>
      <w:r w:rsidR="00F76800" w:rsidRPr="00416E35">
        <w:rPr>
          <w:rFonts w:asciiTheme="majorHAnsi" w:hAnsiTheme="majorHAnsi"/>
          <w:sz w:val="20"/>
          <w:szCs w:val="20"/>
        </w:rPr>
        <w:t xml:space="preserve"> / +61 2 9368 7277</w:t>
      </w:r>
    </w:p>
    <w:p w14:paraId="46DA0D3F" w14:textId="77777777" w:rsidR="00AD0D98" w:rsidRDefault="00AD0D98" w:rsidP="00F76800">
      <w:pPr>
        <w:rPr>
          <w:rStyle w:val="Hyperlink"/>
          <w:rFonts w:asciiTheme="majorHAnsi" w:hAnsiTheme="majorHAnsi"/>
          <w:b/>
          <w:sz w:val="20"/>
          <w:szCs w:val="20"/>
        </w:rPr>
      </w:pPr>
    </w:p>
    <w:p w14:paraId="363B060D" w14:textId="77777777" w:rsidR="00F76800" w:rsidRPr="00416E35" w:rsidRDefault="00F76800" w:rsidP="00F76800">
      <w:pPr>
        <w:rPr>
          <w:rStyle w:val="Hyperlink"/>
          <w:rFonts w:asciiTheme="majorHAnsi" w:hAnsiTheme="majorHAnsi"/>
          <w:b/>
          <w:sz w:val="20"/>
          <w:szCs w:val="20"/>
        </w:rPr>
      </w:pPr>
      <w:r w:rsidRPr="00416E35">
        <w:rPr>
          <w:rStyle w:val="Hyperlink"/>
          <w:rFonts w:asciiTheme="majorHAnsi" w:hAnsiTheme="majorHAnsi"/>
          <w:b/>
          <w:sz w:val="20"/>
          <w:szCs w:val="20"/>
        </w:rPr>
        <w:t>About Grosvenor Place:</w:t>
      </w:r>
    </w:p>
    <w:p w14:paraId="1163E43C" w14:textId="77777777" w:rsidR="00F76800" w:rsidRDefault="00F76800" w:rsidP="00F76800">
      <w:pPr>
        <w:rPr>
          <w:rFonts w:asciiTheme="majorHAnsi" w:hAnsiTheme="majorHAnsi"/>
          <w:sz w:val="20"/>
          <w:szCs w:val="20"/>
        </w:rPr>
      </w:pPr>
      <w:r w:rsidRPr="00416E35">
        <w:rPr>
          <w:rFonts w:asciiTheme="majorHAnsi" w:hAnsiTheme="majorHAnsi"/>
          <w:sz w:val="20"/>
          <w:szCs w:val="20"/>
        </w:rPr>
        <w:t xml:space="preserve">Grosvenor Place is a prestigious complex conceived by celebrated Australian architects Harry </w:t>
      </w:r>
      <w:proofErr w:type="spellStart"/>
      <w:r w:rsidRPr="00416E35">
        <w:rPr>
          <w:rFonts w:asciiTheme="majorHAnsi" w:hAnsiTheme="majorHAnsi"/>
          <w:sz w:val="20"/>
          <w:szCs w:val="20"/>
        </w:rPr>
        <w:t>Seidler</w:t>
      </w:r>
      <w:proofErr w:type="spellEnd"/>
      <w:r w:rsidRPr="00416E35">
        <w:rPr>
          <w:rFonts w:asciiTheme="majorHAnsi" w:hAnsiTheme="majorHAnsi"/>
          <w:sz w:val="20"/>
          <w:szCs w:val="20"/>
        </w:rPr>
        <w:t xml:space="preserve"> &amp; Associates. Poised dynamically on a whole city block bound by George, Grosvenor, Harrington and Essex Streets, it has been home to some of the world’s most successful companies since opening its doors in 1987. </w:t>
      </w:r>
      <w:r w:rsidRPr="00416E35">
        <w:rPr>
          <w:rFonts w:asciiTheme="majorHAnsi" w:hAnsiTheme="majorHAnsi"/>
          <w:sz w:val="20"/>
          <w:szCs w:val="20"/>
          <w:lang w:val="en-NZ"/>
        </w:rPr>
        <w:t xml:space="preserve">This premium building, renowned for its audacious vision and timelessness, is entering a new era, revitalising its spaces to provide tenants, visitors and the public with new levels of comfort and experience. </w:t>
      </w:r>
      <w:r w:rsidRPr="00416E35">
        <w:rPr>
          <w:rFonts w:asciiTheme="majorHAnsi" w:hAnsiTheme="majorHAnsi"/>
          <w:sz w:val="20"/>
          <w:szCs w:val="20"/>
        </w:rPr>
        <w:t xml:space="preserve">Co-owners and managers DEXUS Property Group, Mirvac Group and Arcadia, have ensured the redevelopments honour and enhance </w:t>
      </w:r>
      <w:proofErr w:type="spellStart"/>
      <w:r w:rsidRPr="00416E35">
        <w:rPr>
          <w:rFonts w:asciiTheme="majorHAnsi" w:hAnsiTheme="majorHAnsi"/>
          <w:sz w:val="20"/>
          <w:szCs w:val="20"/>
        </w:rPr>
        <w:t>Seidler’s</w:t>
      </w:r>
      <w:proofErr w:type="spellEnd"/>
      <w:r w:rsidRPr="00416E35">
        <w:rPr>
          <w:rFonts w:asciiTheme="majorHAnsi" w:hAnsiTheme="majorHAnsi"/>
          <w:sz w:val="20"/>
          <w:szCs w:val="20"/>
        </w:rPr>
        <w:t xml:space="preserve"> original vision.</w:t>
      </w:r>
    </w:p>
    <w:p w14:paraId="40379E86" w14:textId="77777777" w:rsidR="00F76800" w:rsidRDefault="00F76800" w:rsidP="00F76800">
      <w:pPr>
        <w:rPr>
          <w:rFonts w:asciiTheme="majorHAnsi" w:hAnsiTheme="majorHAnsi"/>
          <w:sz w:val="20"/>
          <w:szCs w:val="20"/>
        </w:rPr>
      </w:pPr>
    </w:p>
    <w:p w14:paraId="30C95485" w14:textId="77777777" w:rsidR="0053697D" w:rsidRDefault="0053697D"/>
    <w:sectPr w:rsidR="0053697D" w:rsidSect="0053697D">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FD7C1" w14:textId="77777777" w:rsidR="00BF2D70" w:rsidRDefault="00BF2D70" w:rsidP="00F76800">
      <w:r>
        <w:separator/>
      </w:r>
    </w:p>
  </w:endnote>
  <w:endnote w:type="continuationSeparator" w:id="0">
    <w:p w14:paraId="41D946E9" w14:textId="77777777" w:rsidR="00BF2D70" w:rsidRDefault="00BF2D70" w:rsidP="00F7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7B0723" w14:textId="77777777" w:rsidR="00BF2D70" w:rsidRDefault="00BF2D70" w:rsidP="00F76800">
      <w:r>
        <w:separator/>
      </w:r>
    </w:p>
  </w:footnote>
  <w:footnote w:type="continuationSeparator" w:id="0">
    <w:p w14:paraId="5C61153A" w14:textId="77777777" w:rsidR="00BF2D70" w:rsidRDefault="00BF2D70" w:rsidP="00F7680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368FD" w14:textId="77777777" w:rsidR="00102791" w:rsidRDefault="00102791">
    <w:pPr>
      <w:pStyle w:val="Header"/>
    </w:pPr>
    <w:r>
      <w:rPr>
        <w:noProof/>
        <w:lang w:val="en-US"/>
      </w:rPr>
      <w:drawing>
        <wp:anchor distT="0" distB="0" distL="114300" distR="114300" simplePos="0" relativeHeight="251659264" behindDoc="0" locked="0" layoutInCell="1" allowOverlap="1" wp14:anchorId="3065845D" wp14:editId="4193BF33">
          <wp:simplePos x="0" y="0"/>
          <wp:positionH relativeFrom="margin">
            <wp:posOffset>2019300</wp:posOffset>
          </wp:positionH>
          <wp:positionV relativeFrom="margin">
            <wp:posOffset>-756285</wp:posOffset>
          </wp:positionV>
          <wp:extent cx="1257300" cy="1047115"/>
          <wp:effectExtent l="0" t="0" r="1270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svenorPlace_Logo.jpg"/>
                  <pic:cNvPicPr/>
                </pic:nvPicPr>
                <pic:blipFill>
                  <a:blip r:embed="rId1">
                    <a:extLst>
                      <a:ext uri="{28A0092B-C50C-407E-A947-70E740481C1C}">
                        <a14:useLocalDpi xmlns:a14="http://schemas.microsoft.com/office/drawing/2010/main"/>
                      </a:ext>
                    </a:extLst>
                  </a:blip>
                  <a:stretch>
                    <a:fillRect/>
                  </a:stretch>
                </pic:blipFill>
                <pic:spPr>
                  <a:xfrm>
                    <a:off x="0" y="0"/>
                    <a:ext cx="1257300"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00"/>
    <w:rsid w:val="000179B5"/>
    <w:rsid w:val="00093E78"/>
    <w:rsid w:val="000D57CF"/>
    <w:rsid w:val="000E0FF9"/>
    <w:rsid w:val="000E370A"/>
    <w:rsid w:val="000F5583"/>
    <w:rsid w:val="00102791"/>
    <w:rsid w:val="00105940"/>
    <w:rsid w:val="0011642E"/>
    <w:rsid w:val="00127D01"/>
    <w:rsid w:val="0013661E"/>
    <w:rsid w:val="001A6244"/>
    <w:rsid w:val="001D6872"/>
    <w:rsid w:val="00216D4E"/>
    <w:rsid w:val="00264B24"/>
    <w:rsid w:val="002C58E7"/>
    <w:rsid w:val="002D5D83"/>
    <w:rsid w:val="002E5663"/>
    <w:rsid w:val="002F1064"/>
    <w:rsid w:val="00315FED"/>
    <w:rsid w:val="00342565"/>
    <w:rsid w:val="00377259"/>
    <w:rsid w:val="003870D1"/>
    <w:rsid w:val="003B0266"/>
    <w:rsid w:val="003D5937"/>
    <w:rsid w:val="003E1F8C"/>
    <w:rsid w:val="003F1174"/>
    <w:rsid w:val="00425272"/>
    <w:rsid w:val="004265C4"/>
    <w:rsid w:val="00435C39"/>
    <w:rsid w:val="00474965"/>
    <w:rsid w:val="00487CFE"/>
    <w:rsid w:val="004B225E"/>
    <w:rsid w:val="004B7D8B"/>
    <w:rsid w:val="004C392B"/>
    <w:rsid w:val="004C3A06"/>
    <w:rsid w:val="004C414F"/>
    <w:rsid w:val="004D1FDB"/>
    <w:rsid w:val="004F0263"/>
    <w:rsid w:val="00515A67"/>
    <w:rsid w:val="005207A6"/>
    <w:rsid w:val="00534189"/>
    <w:rsid w:val="0053697D"/>
    <w:rsid w:val="005644A5"/>
    <w:rsid w:val="00582C08"/>
    <w:rsid w:val="00583FA9"/>
    <w:rsid w:val="00592B2D"/>
    <w:rsid w:val="005A1EED"/>
    <w:rsid w:val="00603CC8"/>
    <w:rsid w:val="00604813"/>
    <w:rsid w:val="00614410"/>
    <w:rsid w:val="006364FB"/>
    <w:rsid w:val="00652D7B"/>
    <w:rsid w:val="006A22DF"/>
    <w:rsid w:val="006A48C3"/>
    <w:rsid w:val="006C3378"/>
    <w:rsid w:val="006D0044"/>
    <w:rsid w:val="006D77C0"/>
    <w:rsid w:val="00704FBB"/>
    <w:rsid w:val="007234B3"/>
    <w:rsid w:val="007C2E73"/>
    <w:rsid w:val="00802A2F"/>
    <w:rsid w:val="0084788E"/>
    <w:rsid w:val="00870530"/>
    <w:rsid w:val="008F313C"/>
    <w:rsid w:val="00916673"/>
    <w:rsid w:val="00964588"/>
    <w:rsid w:val="00973B06"/>
    <w:rsid w:val="009965F6"/>
    <w:rsid w:val="00A2464E"/>
    <w:rsid w:val="00A52CFE"/>
    <w:rsid w:val="00A62DCA"/>
    <w:rsid w:val="00A62FD8"/>
    <w:rsid w:val="00A737CA"/>
    <w:rsid w:val="00A831E7"/>
    <w:rsid w:val="00AD0D98"/>
    <w:rsid w:val="00B34139"/>
    <w:rsid w:val="00B40420"/>
    <w:rsid w:val="00B43B51"/>
    <w:rsid w:val="00B608A2"/>
    <w:rsid w:val="00BA0196"/>
    <w:rsid w:val="00BB1243"/>
    <w:rsid w:val="00BE1564"/>
    <w:rsid w:val="00BF2D70"/>
    <w:rsid w:val="00C53BA8"/>
    <w:rsid w:val="00C73C75"/>
    <w:rsid w:val="00C87392"/>
    <w:rsid w:val="00CE4187"/>
    <w:rsid w:val="00D0552D"/>
    <w:rsid w:val="00D246EC"/>
    <w:rsid w:val="00D7333C"/>
    <w:rsid w:val="00DC2D46"/>
    <w:rsid w:val="00E429D4"/>
    <w:rsid w:val="00E509BA"/>
    <w:rsid w:val="00E70DFC"/>
    <w:rsid w:val="00E83E43"/>
    <w:rsid w:val="00EA1BEF"/>
    <w:rsid w:val="00EA7CDF"/>
    <w:rsid w:val="00EB009F"/>
    <w:rsid w:val="00EC05E8"/>
    <w:rsid w:val="00EC3D95"/>
    <w:rsid w:val="00ED3EAC"/>
    <w:rsid w:val="00EE4A74"/>
    <w:rsid w:val="00F02307"/>
    <w:rsid w:val="00F4417C"/>
    <w:rsid w:val="00F469DD"/>
    <w:rsid w:val="00F76800"/>
    <w:rsid w:val="00FE3BB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FA3F35"/>
  <w14:defaultImageDpi w14:val="300"/>
  <w15:docId w15:val="{D586E994-DDA5-435F-8731-1310B6446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6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6800"/>
    <w:rPr>
      <w:color w:val="0000FF" w:themeColor="hyperlink"/>
      <w:u w:val="single"/>
    </w:rPr>
  </w:style>
  <w:style w:type="paragraph" w:styleId="Header">
    <w:name w:val="header"/>
    <w:basedOn w:val="Normal"/>
    <w:link w:val="HeaderChar"/>
    <w:uiPriority w:val="99"/>
    <w:unhideWhenUsed/>
    <w:rsid w:val="00F76800"/>
    <w:pPr>
      <w:tabs>
        <w:tab w:val="center" w:pos="4320"/>
        <w:tab w:val="right" w:pos="8640"/>
      </w:tabs>
    </w:pPr>
  </w:style>
  <w:style w:type="character" w:customStyle="1" w:styleId="HeaderChar">
    <w:name w:val="Header Char"/>
    <w:basedOn w:val="DefaultParagraphFont"/>
    <w:link w:val="Header"/>
    <w:uiPriority w:val="99"/>
    <w:rsid w:val="00F76800"/>
  </w:style>
  <w:style w:type="paragraph" w:styleId="Footer">
    <w:name w:val="footer"/>
    <w:basedOn w:val="Normal"/>
    <w:link w:val="FooterChar"/>
    <w:uiPriority w:val="99"/>
    <w:unhideWhenUsed/>
    <w:rsid w:val="00F76800"/>
    <w:pPr>
      <w:tabs>
        <w:tab w:val="center" w:pos="4320"/>
        <w:tab w:val="right" w:pos="8640"/>
      </w:tabs>
    </w:pPr>
  </w:style>
  <w:style w:type="character" w:customStyle="1" w:styleId="FooterChar">
    <w:name w:val="Footer Char"/>
    <w:basedOn w:val="DefaultParagraphFont"/>
    <w:link w:val="Footer"/>
    <w:uiPriority w:val="99"/>
    <w:rsid w:val="00F76800"/>
  </w:style>
  <w:style w:type="paragraph" w:styleId="BalloonText">
    <w:name w:val="Balloon Text"/>
    <w:basedOn w:val="Normal"/>
    <w:link w:val="BalloonTextChar"/>
    <w:uiPriority w:val="99"/>
    <w:semiHidden/>
    <w:unhideWhenUsed/>
    <w:rsid w:val="00093E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3E78"/>
    <w:rPr>
      <w:rFonts w:ascii="Lucida Grande" w:hAnsi="Lucida Grande" w:cs="Lucida Grande"/>
      <w:sz w:val="18"/>
      <w:szCs w:val="18"/>
    </w:rPr>
  </w:style>
  <w:style w:type="paragraph" w:styleId="Revision">
    <w:name w:val="Revision"/>
    <w:hidden/>
    <w:uiPriority w:val="99"/>
    <w:semiHidden/>
    <w:rsid w:val="00093E78"/>
  </w:style>
  <w:style w:type="character" w:styleId="FollowedHyperlink">
    <w:name w:val="FollowedHyperlink"/>
    <w:basedOn w:val="DefaultParagraphFont"/>
    <w:uiPriority w:val="99"/>
    <w:semiHidden/>
    <w:unhideWhenUsed/>
    <w:rsid w:val="00603C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hannahm@avviso.com.au"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CBC2F-831C-B644-80B3-CC6D5C31E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2731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Avviso Public Relations</Company>
  <LinksUpToDate>false</LinksUpToDate>
  <CharactersWithSpaces>3204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Grant</dc:creator>
  <cp:lastModifiedBy>Microsoft Office User</cp:lastModifiedBy>
  <cp:revision>2</cp:revision>
  <dcterms:created xsi:type="dcterms:W3CDTF">2016-10-11T00:47:00Z</dcterms:created>
  <dcterms:modified xsi:type="dcterms:W3CDTF">2016-10-11T00:47:00Z</dcterms:modified>
</cp:coreProperties>
</file>